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8F" w:rsidRDefault="0054638F" w:rsidP="0054638F">
      <w:pPr>
        <w:rPr>
          <w:color w:val="000000" w:themeColor="text1"/>
        </w:rPr>
      </w:pPr>
      <w:bookmarkStart w:id="0" w:name="_GoBack"/>
      <w:bookmarkEnd w:id="0"/>
    </w:p>
    <w:p w:rsidR="0054638F" w:rsidRPr="006D76A6" w:rsidRDefault="0054638F" w:rsidP="0054638F">
      <w:pPr>
        <w:jc w:val="center"/>
        <w:rPr>
          <w:b/>
          <w:color w:val="000000" w:themeColor="text1"/>
        </w:rPr>
      </w:pPr>
      <w:r w:rsidRPr="006D76A6">
        <w:rPr>
          <w:b/>
          <w:color w:val="000000" w:themeColor="text1"/>
        </w:rPr>
        <w:t>BUDKA PRO PTÁČKY</w:t>
      </w:r>
    </w:p>
    <w:p w:rsidR="0054638F" w:rsidRDefault="0054638F" w:rsidP="0054638F">
      <w:pPr>
        <w:spacing w:after="0"/>
        <w:jc w:val="both"/>
        <w:rPr>
          <w:color w:val="000000" w:themeColor="text1"/>
        </w:rPr>
      </w:pPr>
      <w:r>
        <w:rPr>
          <w:color w:val="000000" w:themeColor="text1"/>
        </w:rPr>
        <w:t xml:space="preserve">         Milé děti, naše zahrada dostává nový jarní kabátek. I když jste doma, stále se tu něco děje. Paní učitelky celou zahradu po zimě uklidily a přichystaly ji pro nové herní a výukové prvky a pan </w:t>
      </w:r>
      <w:proofErr w:type="spellStart"/>
      <w:r>
        <w:rPr>
          <w:color w:val="000000" w:themeColor="text1"/>
        </w:rPr>
        <w:t>Konůpka</w:t>
      </w:r>
      <w:proofErr w:type="spellEnd"/>
      <w:r>
        <w:rPr>
          <w:color w:val="000000" w:themeColor="text1"/>
        </w:rPr>
        <w:t xml:space="preserve"> pro Vás opravuje váš oblíbený autobus. Čeká nás tam spousta nových prvků např. </w:t>
      </w:r>
      <w:proofErr w:type="spellStart"/>
      <w:r>
        <w:rPr>
          <w:color w:val="000000" w:themeColor="text1"/>
        </w:rPr>
        <w:t>mlhoviště</w:t>
      </w:r>
      <w:proofErr w:type="spellEnd"/>
      <w:r>
        <w:rPr>
          <w:color w:val="000000" w:themeColor="text1"/>
        </w:rPr>
        <w:t xml:space="preserve"> a vodní korýtka, </w:t>
      </w:r>
      <w:proofErr w:type="spellStart"/>
      <w:r>
        <w:rPr>
          <w:color w:val="000000" w:themeColor="text1"/>
        </w:rPr>
        <w:t>dentrofon</w:t>
      </w:r>
      <w:proofErr w:type="spellEnd"/>
      <w:r>
        <w:rPr>
          <w:color w:val="000000" w:themeColor="text1"/>
        </w:rPr>
        <w:t>, tabule na kreslení, tunel s palisádou, větrník na kuličky, vyvýšené záhony a pěstitelský stůl, kompostér, sudy na vodu, stoly a lavice do venkovní učebny……… a nesmíme zapomenout, že s námi obývají zahradu i motýlci, broučci, ježci, ptáčci a další zvířecí kamarádi. A právě pro ně musíme přichystat  domečky, kde se budou cítit dobře. Pro ježky, broučky a motýlky máme vše přichystané. Nesmíme však zapomenout na ptáčky, o které jsme se celou zimu starali a právě pro ně je potřeba vyrobit ptačí budky, aby tu s námi mohli být po celý rok.</w:t>
      </w:r>
    </w:p>
    <w:p w:rsidR="0054638F" w:rsidRDefault="0054638F" w:rsidP="0054638F">
      <w:pPr>
        <w:spacing w:after="0"/>
        <w:jc w:val="both"/>
        <w:rPr>
          <w:color w:val="000000" w:themeColor="text1"/>
        </w:rPr>
      </w:pPr>
      <w:r>
        <w:rPr>
          <w:color w:val="000000" w:themeColor="text1"/>
        </w:rPr>
        <w:t xml:space="preserve">        Vašim úkolem je takovou ptačí budku vyrobit. Pomoci vám můžou tatínkové, dědečkové, ale i maminky a babičky. Pro svou budku s vaším jménem si můžete najít libovolné místo na stromech v naší zahradě.</w:t>
      </w:r>
    </w:p>
    <w:p w:rsidR="0054638F" w:rsidRDefault="0054638F" w:rsidP="0054638F">
      <w:pPr>
        <w:jc w:val="both"/>
        <w:rPr>
          <w:color w:val="000000" w:themeColor="text1"/>
        </w:rPr>
      </w:pPr>
      <w:r>
        <w:rPr>
          <w:color w:val="000000" w:themeColor="text1"/>
        </w:rPr>
        <w:t xml:space="preserve">         Už teď se těšíme na vaše výrobky a věříme, že i ptáčkové se v nich zabydlí.</w:t>
      </w:r>
    </w:p>
    <w:p w:rsidR="0054638F" w:rsidRDefault="0054638F" w:rsidP="0054638F">
      <w:pPr>
        <w:jc w:val="center"/>
        <w:rPr>
          <w:color w:val="000000" w:themeColor="text1"/>
        </w:rPr>
      </w:pPr>
      <w:r>
        <w:rPr>
          <w:noProof/>
          <w:lang w:eastAsia="cs-CZ"/>
        </w:rPr>
        <w:drawing>
          <wp:inline distT="0" distB="0" distL="0" distR="0" wp14:anchorId="4A8D908B" wp14:editId="33EF0352">
            <wp:extent cx="3413758" cy="2133600"/>
            <wp:effectExtent l="0" t="0" r="0" b="0"/>
            <wp:docPr id="1" name="obrázek 2" descr="https://lh3.googleusercontent.com/proxy/8wi19aqeIHv9O-aaWjK3Y4L3NHAHSpxgKKqdjKk3-p4v5o0pmXpAYV2z97-qRjeQth0aLCbGhY8efxDrmvWTlbavqaiZP8yPm3kcu6BGBs3sptMQrB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proxy/8wi19aqeIHv9O-aaWjK3Y4L3NHAHSpxgKKqdjKk3-p4v5o0pmXpAYV2z97-qRjeQth0aLCbGhY8efxDrmvWTlbavqaiZP8yPm3kcu6BGBs3sptMQrB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752" cy="2152971"/>
                    </a:xfrm>
                    <a:prstGeom prst="rect">
                      <a:avLst/>
                    </a:prstGeom>
                    <a:noFill/>
                    <a:ln>
                      <a:noFill/>
                    </a:ln>
                  </pic:spPr>
                </pic:pic>
              </a:graphicData>
            </a:graphic>
          </wp:inline>
        </w:drawing>
      </w:r>
    </w:p>
    <w:p w:rsidR="0054638F" w:rsidRPr="00A347EB" w:rsidRDefault="0054638F" w:rsidP="0054638F">
      <w:pPr>
        <w:jc w:val="center"/>
        <w:rPr>
          <w:color w:val="000000" w:themeColor="text1"/>
        </w:rPr>
      </w:pPr>
      <w:r w:rsidRPr="006D76A6">
        <w:rPr>
          <w:rFonts w:cstheme="minorHAnsi"/>
          <w:color w:val="000000" w:themeColor="text1"/>
          <w:u w:val="single"/>
        </w:rPr>
        <w:t>Pro ty, co nevědí jak na to, přikládáme typy a rady na výrobu ptačí budky.</w:t>
      </w:r>
    </w:p>
    <w:p w:rsidR="0054638F" w:rsidRPr="006D76A6" w:rsidRDefault="0054638F" w:rsidP="0054638F">
      <w:pPr>
        <w:spacing w:before="100" w:beforeAutospacing="1" w:after="100" w:afterAutospacing="1" w:line="240" w:lineRule="auto"/>
        <w:rPr>
          <w:rFonts w:eastAsia="Times New Roman" w:cstheme="minorHAnsi"/>
          <w:lang w:eastAsia="cs-CZ"/>
        </w:rPr>
      </w:pPr>
      <w:r w:rsidRPr="006D76A6">
        <w:rPr>
          <w:rFonts w:eastAsia="Times New Roman" w:cstheme="minorHAnsi"/>
          <w:b/>
          <w:bCs/>
          <w:lang w:eastAsia="cs-CZ"/>
        </w:rPr>
        <w:t>1. Čemu věnovat pozornost</w:t>
      </w:r>
      <w:r w:rsidRPr="006D76A6">
        <w:rPr>
          <w:rFonts w:eastAsia="Times New Roman" w:cstheme="minorHAnsi"/>
          <w:lang w:eastAsia="cs-CZ"/>
        </w:rPr>
        <w:br/>
        <w:t>Ujistěte se, že máte dřevo odolné proti povětrnostním vlivům, například dubové nebo bukové. Jinak můžete použít vodovzdornou překližku. Umístěte ptačí budku alespoň 1,5 metru nad zem, aby byli práci chráněni před dravci, například kočkami. Nejlepší je umístit ptačí budku na severní stranu stromu, aby byla lépe chráněna před deštěm.</w:t>
      </w:r>
    </w:p>
    <w:p w:rsidR="0054638F" w:rsidRPr="006D76A6" w:rsidRDefault="0054638F" w:rsidP="0054638F">
      <w:pPr>
        <w:spacing w:before="100" w:beforeAutospacing="1" w:after="100" w:afterAutospacing="1" w:line="240" w:lineRule="auto"/>
        <w:rPr>
          <w:rFonts w:eastAsia="Times New Roman" w:cstheme="minorHAnsi"/>
          <w:lang w:eastAsia="cs-CZ"/>
        </w:rPr>
      </w:pPr>
      <w:r w:rsidRPr="006D76A6">
        <w:rPr>
          <w:rFonts w:eastAsia="Times New Roman" w:cstheme="minorHAnsi"/>
          <w:b/>
          <w:bCs/>
          <w:lang w:eastAsia="cs-CZ"/>
        </w:rPr>
        <w:t xml:space="preserve">2. Potřebné </w:t>
      </w:r>
      <w:proofErr w:type="gramStart"/>
      <w:r w:rsidRPr="006D76A6">
        <w:rPr>
          <w:rFonts w:eastAsia="Times New Roman" w:cstheme="minorHAnsi"/>
          <w:b/>
          <w:bCs/>
          <w:lang w:eastAsia="cs-CZ"/>
        </w:rPr>
        <w:t>materiály</w:t>
      </w:r>
      <w:proofErr w:type="gramEnd"/>
      <w:r w:rsidRPr="006D76A6">
        <w:rPr>
          <w:rFonts w:eastAsia="Times New Roman" w:cstheme="minorHAnsi"/>
          <w:lang w:eastAsia="cs-CZ"/>
        </w:rPr>
        <w:br/>
        <w:t>Jako příklad vezmeme vhodnou velikost pro malé ptáky, jako jsou pěnkavy a sýkory. Všechny stěny můžete vyrobit z jednoho prkna o šířce 15 cm. Nejlepší tloušťka je kolem 20 mm. Vytvořte zešikmenou střechu, aby po ní mohl snadno stékat déšť.</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1 zadní stěna o délce 38 cm</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2 boční stěny o velikosti 22x26 cm</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1 střecha o délce 18 cm nebo poněkud delší, aby mohla stékat voda</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 xml:space="preserve">1 přední stěna o délce 23 cm </w:t>
      </w:r>
      <w:proofErr w:type="gramStart"/>
      <w:r w:rsidRPr="006D76A6">
        <w:rPr>
          <w:rFonts w:eastAsia="Times New Roman" w:cstheme="minorHAnsi"/>
          <w:lang w:eastAsia="cs-CZ"/>
        </w:rPr>
        <w:t>se</w:t>
      </w:r>
      <w:proofErr w:type="gramEnd"/>
      <w:r w:rsidRPr="006D76A6">
        <w:rPr>
          <w:rFonts w:eastAsia="Times New Roman" w:cstheme="minorHAnsi"/>
          <w:lang w:eastAsia="cs-CZ"/>
        </w:rPr>
        <w:t xml:space="preserve"> vchodovým otvorem o průměru 32 mm</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1 základna o délce 12 cm</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lastRenderedPageBreak/>
        <w:t>1 montážní sloupek, umístěný pokud možno v dráze letů ptáků (s předvrtaným otvorem)</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lepidlo na dřevo</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hřebíky</w:t>
      </w:r>
    </w:p>
    <w:p w:rsidR="0054638F" w:rsidRPr="006D76A6" w:rsidRDefault="0054638F" w:rsidP="0054638F">
      <w:pPr>
        <w:numPr>
          <w:ilvl w:val="0"/>
          <w:numId w:val="1"/>
        </w:numPr>
        <w:spacing w:before="100" w:beforeAutospacing="1" w:after="100" w:afterAutospacing="1" w:line="240" w:lineRule="auto"/>
        <w:rPr>
          <w:rFonts w:eastAsia="Times New Roman" w:cstheme="minorHAnsi"/>
          <w:lang w:eastAsia="cs-CZ"/>
        </w:rPr>
      </w:pPr>
      <w:r w:rsidRPr="006D76A6">
        <w:rPr>
          <w:rFonts w:eastAsia="Times New Roman" w:cstheme="minorHAnsi"/>
          <w:lang w:eastAsia="cs-CZ"/>
        </w:rPr>
        <w:t>šrouby</w:t>
      </w:r>
    </w:p>
    <w:p w:rsidR="0054638F" w:rsidRPr="00A347EB" w:rsidRDefault="0054638F" w:rsidP="0054638F">
      <w:pPr>
        <w:spacing w:before="100" w:beforeAutospacing="1" w:after="100" w:afterAutospacing="1" w:line="240" w:lineRule="auto"/>
        <w:rPr>
          <w:rFonts w:eastAsia="Times New Roman" w:cstheme="minorHAnsi"/>
          <w:sz w:val="28"/>
          <w:szCs w:val="28"/>
          <w:lang w:eastAsia="cs-CZ"/>
        </w:rPr>
      </w:pPr>
      <w:r w:rsidRPr="00E5549C">
        <w:rPr>
          <w:rFonts w:ascii="Times New Roman" w:eastAsia="Times New Roman" w:hAnsi="Times New Roman" w:cs="Times New Roman"/>
          <w:sz w:val="24"/>
          <w:szCs w:val="24"/>
          <w:lang w:eastAsia="cs-CZ"/>
        </w:rPr>
        <w:t> </w:t>
      </w:r>
      <w:r w:rsidRPr="00A347EB">
        <w:rPr>
          <w:rFonts w:eastAsia="Times New Roman" w:cstheme="minorHAnsi"/>
          <w:b/>
          <w:bCs/>
          <w:sz w:val="28"/>
          <w:szCs w:val="28"/>
          <w:lang w:eastAsia="cs-CZ"/>
        </w:rPr>
        <w:t>Určete správnou velikost otvoru</w:t>
      </w:r>
    </w:p>
    <w:p w:rsidR="0054638F"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735F2246" wp14:editId="23B2CE31">
            <wp:extent cx="2095500" cy="1440180"/>
            <wp:effectExtent l="0" t="0" r="0" b="7620"/>
            <wp:docPr id="3" name="obrázek 14" descr="https://www.naradi-skil.cz/media/contentmanager/items/stepbystep/v/o/vogelhuisje-1220_314.png">
              <a:hlinkClick xmlns:a="http://schemas.openxmlformats.org/drawingml/2006/main" r:id="rId6" tooltip="&quot;Určete správnou velikost otv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naradi-skil.cz/media/contentmanager/items/stepbystep/v/o/vogelhuisje-1220_314.png">
                      <a:hlinkClick r:id="rId6" tooltip="&quot;Určete správnou velikost otvor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6D76A6">
        <w:rPr>
          <w:rFonts w:eastAsia="Times New Roman" w:cstheme="minorHAnsi"/>
          <w:lang w:eastAsia="cs-CZ"/>
        </w:rPr>
        <w:t>Velikost ptačí budky a vchodového otvoru bude určovat, jaký druh ptáků ji bude navštěvovat. Vhodná velikost otvoru pro ptáky jako pěnkavy a sýkory je 3,2 cm, zatímco pro vrány nebo kavky by měla být 15 cm.</w:t>
      </w:r>
    </w:p>
    <w:p w:rsidR="0054638F" w:rsidRPr="00A347EB" w:rsidRDefault="0054638F" w:rsidP="0054638F">
      <w:pPr>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Ořízněte dřevo na potřebnou velikost</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1D9D03E5" wp14:editId="2BAB36B8">
            <wp:extent cx="2095500" cy="1440180"/>
            <wp:effectExtent l="0" t="0" r="0" b="7620"/>
            <wp:docPr id="4" name="obrázek 15" descr="https://www.naradi-skil.cz/media/contentmanager/items/stepbystep/v/o/vogelhuisje-2220_314.png">
              <a:hlinkClick xmlns:a="http://schemas.openxmlformats.org/drawingml/2006/main" r:id="rId8" tooltip="&quot;Ořízněte dřevo na potřebnou velik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aradi-skil.cz/media/contentmanager/items/stepbystep/v/o/vogelhuisje-2220_314.png">
                      <a:hlinkClick r:id="rId8" tooltip="&quot;Ořízněte dřevo na potřebnou velik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6D76A6" w:rsidRDefault="0054638F" w:rsidP="0054638F">
      <w:pPr>
        <w:spacing w:before="100" w:beforeAutospacing="1" w:after="100" w:afterAutospacing="1" w:line="240" w:lineRule="auto"/>
        <w:ind w:left="720"/>
        <w:rPr>
          <w:rFonts w:eastAsia="Times New Roman" w:cstheme="minorHAnsi"/>
          <w:lang w:eastAsia="cs-CZ"/>
        </w:rPr>
      </w:pPr>
      <w:r w:rsidRPr="006D76A6">
        <w:rPr>
          <w:rFonts w:eastAsia="Times New Roman" w:cstheme="minorHAnsi"/>
          <w:lang w:eastAsia="cs-CZ"/>
        </w:rPr>
        <w:t>Nakreslete na prkno správné velikosti a odřízněte potřebné kusy.</w:t>
      </w:r>
    </w:p>
    <w:p w:rsidR="0054638F" w:rsidRPr="00A347EB" w:rsidRDefault="0054638F" w:rsidP="0054638F">
      <w:pPr>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Opracujte kusy prkna</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625EF21B" wp14:editId="6F7AD7AA">
            <wp:extent cx="2095500" cy="1440180"/>
            <wp:effectExtent l="0" t="0" r="0" b="7620"/>
            <wp:docPr id="5" name="obrázek 16" descr="https://www.naradi-skil.cz/media/contentmanager/items/stepbystep/v/o/vogelhuisje-3220_314.png">
              <a:hlinkClick xmlns:a="http://schemas.openxmlformats.org/drawingml/2006/main" r:id="rId10" tooltip="&quot;Opracujte kusy prk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naradi-skil.cz/media/contentmanager/items/stepbystep/v/o/vogelhuisje-3220_314.png">
                      <a:hlinkClick r:id="rId10" tooltip="&quot;Opracujte kusy prkn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Obruste odřezané okraje brusným papírem.</w:t>
      </w:r>
    </w:p>
    <w:p w:rsidR="0054638F" w:rsidRPr="00A347EB" w:rsidRDefault="0054638F" w:rsidP="0054638F">
      <w:pPr>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 xml:space="preserve">Vyvrtejte vchodový otvor </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lastRenderedPageBreak/>
        <w:drawing>
          <wp:inline distT="0" distB="0" distL="0" distR="0" wp14:anchorId="56B07723" wp14:editId="4AD76696">
            <wp:extent cx="2095500" cy="1440180"/>
            <wp:effectExtent l="0" t="0" r="0" b="7620"/>
            <wp:docPr id="6" name="obrázek 17" descr="https://www.naradi-skil.cz/media/contentmanager/items/stepbystep/v/o/vogelhuisje-4220_314.png">
              <a:hlinkClick xmlns:a="http://schemas.openxmlformats.org/drawingml/2006/main" r:id="rId12" tooltip="&quot;Vyvrtejte vchodový otvor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naradi-skil.cz/media/contentmanager/items/stepbystep/v/o/vogelhuisje-4220_314.png">
                      <a:hlinkClick r:id="rId12" tooltip="&quot;Vyvrtejte vchodový otvor &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Vyvrtejte vchodový otvor 32mm vykružovací pilou ve výšce 18 cm od spodního okraje předního prkna. Při práci podložte prkno kusem odpadového dřeva, abyste předešli rozštěpení. Provrtejte prkno a zároveň trochu zavrtejte do kusu odpadového dřeva. Výsledkem bude úhledný, hladký otvor.</w:t>
      </w:r>
    </w:p>
    <w:p w:rsidR="0054638F" w:rsidRPr="00A347EB" w:rsidRDefault="0054638F" w:rsidP="0054638F">
      <w:pPr>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Připevněte boční desky ptačí budky</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44875F69" wp14:editId="18640D99">
            <wp:extent cx="2095500" cy="1440180"/>
            <wp:effectExtent l="0" t="0" r="0" b="7620"/>
            <wp:docPr id="7" name="obrázek 18" descr="https://www.naradi-skil.cz/media/contentmanager/items/stepbystep/v/o/vogelhuisje-5220_314.png">
              <a:hlinkClick xmlns:a="http://schemas.openxmlformats.org/drawingml/2006/main" r:id="rId14" tooltip="&quot;Připevněte boční desky ptačí budk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aradi-skil.cz/media/contentmanager/items/stepbystep/v/o/vogelhuisje-5220_314.png">
                      <a:hlinkClick r:id="rId14" tooltip="&quot;Připevněte boční desky ptačí budky&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Připevněte boční desky vodovzdorným lepidlem na dřevo a hřebíky nebo šrouby k zadní stěně. Nejprve předvrtejte otvory, abyste předešli rozštěpení dřeva. Potom předvrtejte mo</w:t>
      </w:r>
      <w:r>
        <w:rPr>
          <w:rFonts w:eastAsia="Times New Roman" w:cstheme="minorHAnsi"/>
          <w:lang w:eastAsia="cs-CZ"/>
        </w:rPr>
        <w:t>ntážní otvory pro ptačí budku.</w:t>
      </w:r>
      <w:r>
        <w:rPr>
          <w:rFonts w:eastAsia="Times New Roman" w:cstheme="minorHAnsi"/>
          <w:lang w:eastAsia="cs-CZ"/>
        </w:rPr>
        <w:br/>
      </w:r>
    </w:p>
    <w:p w:rsidR="0054638F" w:rsidRPr="00A347EB" w:rsidRDefault="0054638F" w:rsidP="0054638F">
      <w:pPr>
        <w:spacing w:before="100" w:beforeAutospacing="1" w:after="100" w:afterAutospacing="1" w:line="240" w:lineRule="auto"/>
        <w:rPr>
          <w:rFonts w:eastAsia="Times New Roman" w:cstheme="minorHAnsi"/>
          <w:b/>
          <w:sz w:val="28"/>
          <w:szCs w:val="28"/>
          <w:lang w:eastAsia="cs-CZ"/>
        </w:rPr>
      </w:pPr>
      <w:r>
        <w:rPr>
          <w:rFonts w:eastAsia="Times New Roman" w:cstheme="minorHAnsi"/>
          <w:lang w:eastAsia="cs-CZ"/>
        </w:rPr>
        <w:t xml:space="preserve"> </w:t>
      </w:r>
      <w:r w:rsidRPr="00A347EB">
        <w:rPr>
          <w:rFonts w:eastAsia="Times New Roman" w:cstheme="minorHAnsi"/>
          <w:b/>
          <w:sz w:val="28"/>
          <w:szCs w:val="28"/>
          <w:lang w:eastAsia="cs-CZ"/>
        </w:rPr>
        <w:t xml:space="preserve">5. </w:t>
      </w:r>
      <w:r w:rsidRPr="00A347EB">
        <w:rPr>
          <w:rFonts w:eastAsia="Times New Roman" w:cstheme="minorHAnsi"/>
          <w:b/>
          <w:bCs/>
          <w:sz w:val="28"/>
          <w:szCs w:val="28"/>
          <w:lang w:eastAsia="cs-CZ"/>
        </w:rPr>
        <w:t>Připevněte přední desku</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516A60E0" wp14:editId="79135759">
            <wp:extent cx="2095500" cy="1440180"/>
            <wp:effectExtent l="0" t="0" r="0" b="7620"/>
            <wp:docPr id="8" name="obrázek 19" descr="https://www.naradi-skil.cz/media/contentmanager/items/stepbystep/v/o/vogelhuisje-6220_314.png">
              <a:hlinkClick xmlns:a="http://schemas.openxmlformats.org/drawingml/2006/main" r:id="rId16" tooltip="&quot;Připevněte přední des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aradi-skil.cz/media/contentmanager/items/stepbystep/v/o/vogelhuisje-6220_314.png">
                      <a:hlinkClick r:id="rId16" tooltip="&quot;Připevněte přední desku&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Vodovzdorným lepidlem na dřevo a hřebíky nebo šrouby připevněte přední desku k bočním deskám.</w:t>
      </w:r>
    </w:p>
    <w:p w:rsidR="0054638F" w:rsidRPr="00A347EB" w:rsidRDefault="0054638F" w:rsidP="0054638F">
      <w:pPr>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Instalace střechy</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lastRenderedPageBreak/>
        <w:drawing>
          <wp:inline distT="0" distB="0" distL="0" distR="0" wp14:anchorId="760AF9B3" wp14:editId="1E1A3859">
            <wp:extent cx="2095500" cy="1440180"/>
            <wp:effectExtent l="0" t="0" r="0" b="7620"/>
            <wp:docPr id="9" name="obrázek 20" descr="https://www.naradi-skil.cz/media/contentmanager/items/stepbystep/v/o/vogelhuisje-7220_314.png">
              <a:hlinkClick xmlns:a="http://schemas.openxmlformats.org/drawingml/2006/main" r:id="rId18" tooltip="&quot;Instalace střech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naradi-skil.cz/media/contentmanager/items/stepbystep/v/o/vogelhuisje-7220_314.png">
                      <a:hlinkClick r:id="rId18" tooltip="&quot;Instalace střechy&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Seřízněte, ohoblujte nebo opilujte zadní stranu střechy v úhlu 20°. Tím zajistíte, že střecha lépe přilne k zadní stěně.</w:t>
      </w:r>
    </w:p>
    <w:p w:rsidR="0054638F" w:rsidRPr="00A347EB" w:rsidRDefault="0054638F" w:rsidP="0054638F">
      <w:pPr>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Dokončení střechy ptačí budky</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6EF06C98" wp14:editId="18830140">
            <wp:extent cx="2095500" cy="1440180"/>
            <wp:effectExtent l="0" t="0" r="0" b="7620"/>
            <wp:docPr id="10" name="obrázek 21" descr="https://www.naradi-skil.cz/media/contentmanager/items/stepbystep/v/o/vogelhuisje-8220_314.png">
              <a:hlinkClick xmlns:a="http://schemas.openxmlformats.org/drawingml/2006/main" r:id="rId20" tooltip="&quot;Dokončení střechy ptačí budk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naradi-skil.cz/media/contentmanager/items/stepbystep/v/o/vogelhuisje-8220_314.png">
                      <a:hlinkClick r:id="rId20" tooltip="&quot;Dokončení střechy ptačí budky&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Budete-li chtít, můžete na zadní stranu střechy nainstalovat závěsy. Také můžete umístit další prkna pod střechu. Měly by být o 5 mm kratší než vnitřní velikosti bočních stěn a přední stěny, aby střecha víceméně pevně držela. Potom zakryjte střechu budky kusem střešní lepenky nebo olověného plechu.</w:t>
      </w:r>
    </w:p>
    <w:p w:rsidR="0054638F" w:rsidRDefault="0054638F" w:rsidP="0054638F">
      <w:pPr>
        <w:pStyle w:val="Odstavecseseznamem"/>
        <w:spacing w:before="100" w:beforeAutospacing="1" w:after="100" w:afterAutospacing="1" w:line="240" w:lineRule="auto"/>
        <w:outlineLvl w:val="1"/>
        <w:rPr>
          <w:rFonts w:eastAsia="Times New Roman" w:cstheme="minorHAnsi"/>
          <w:b/>
          <w:bCs/>
          <w:sz w:val="28"/>
          <w:szCs w:val="28"/>
          <w:lang w:eastAsia="cs-CZ"/>
        </w:rPr>
      </w:pPr>
    </w:p>
    <w:p w:rsidR="0054638F" w:rsidRDefault="0054638F" w:rsidP="0054638F">
      <w:pPr>
        <w:pStyle w:val="Odstavecseseznamem"/>
        <w:spacing w:before="100" w:beforeAutospacing="1" w:after="100" w:afterAutospacing="1" w:line="240" w:lineRule="auto"/>
        <w:outlineLvl w:val="1"/>
        <w:rPr>
          <w:rFonts w:eastAsia="Times New Roman" w:cstheme="minorHAnsi"/>
          <w:b/>
          <w:bCs/>
          <w:sz w:val="28"/>
          <w:szCs w:val="28"/>
          <w:lang w:eastAsia="cs-CZ"/>
        </w:rPr>
      </w:pPr>
    </w:p>
    <w:p w:rsidR="0054638F" w:rsidRDefault="0054638F" w:rsidP="0054638F">
      <w:pPr>
        <w:pStyle w:val="Odstavecseseznamem"/>
        <w:spacing w:before="100" w:beforeAutospacing="1" w:after="100" w:afterAutospacing="1" w:line="240" w:lineRule="auto"/>
        <w:outlineLvl w:val="1"/>
        <w:rPr>
          <w:rFonts w:eastAsia="Times New Roman" w:cstheme="minorHAnsi"/>
          <w:b/>
          <w:bCs/>
          <w:sz w:val="28"/>
          <w:szCs w:val="28"/>
          <w:lang w:eastAsia="cs-CZ"/>
        </w:rPr>
      </w:pPr>
    </w:p>
    <w:p w:rsidR="0054638F" w:rsidRDefault="0054638F" w:rsidP="0054638F">
      <w:pPr>
        <w:pStyle w:val="Odstavecseseznamem"/>
        <w:spacing w:before="100" w:beforeAutospacing="1" w:after="100" w:afterAutospacing="1" w:line="240" w:lineRule="auto"/>
        <w:outlineLvl w:val="1"/>
        <w:rPr>
          <w:rFonts w:eastAsia="Times New Roman" w:cstheme="minorHAnsi"/>
          <w:b/>
          <w:bCs/>
          <w:sz w:val="28"/>
          <w:szCs w:val="28"/>
          <w:lang w:eastAsia="cs-CZ"/>
        </w:rPr>
      </w:pPr>
    </w:p>
    <w:p w:rsidR="0054638F" w:rsidRDefault="0054638F" w:rsidP="0054638F">
      <w:pPr>
        <w:pStyle w:val="Odstavecseseznamem"/>
        <w:spacing w:before="100" w:beforeAutospacing="1" w:after="100" w:afterAutospacing="1" w:line="240" w:lineRule="auto"/>
        <w:outlineLvl w:val="1"/>
        <w:rPr>
          <w:rFonts w:eastAsia="Times New Roman" w:cstheme="minorHAnsi"/>
          <w:b/>
          <w:bCs/>
          <w:sz w:val="28"/>
          <w:szCs w:val="28"/>
          <w:lang w:eastAsia="cs-CZ"/>
        </w:rPr>
      </w:pPr>
    </w:p>
    <w:p w:rsidR="0054638F" w:rsidRDefault="0054638F" w:rsidP="0054638F">
      <w:pPr>
        <w:pStyle w:val="Odstavecseseznamem"/>
        <w:spacing w:before="100" w:beforeAutospacing="1" w:after="100" w:afterAutospacing="1" w:line="240" w:lineRule="auto"/>
        <w:outlineLvl w:val="1"/>
        <w:rPr>
          <w:rFonts w:eastAsia="Times New Roman" w:cstheme="minorHAnsi"/>
          <w:b/>
          <w:bCs/>
          <w:sz w:val="28"/>
          <w:szCs w:val="28"/>
          <w:lang w:eastAsia="cs-CZ"/>
        </w:rPr>
      </w:pPr>
    </w:p>
    <w:p w:rsidR="0054638F" w:rsidRPr="00A347EB" w:rsidRDefault="0054638F" w:rsidP="0054638F">
      <w:pPr>
        <w:pStyle w:val="Odstavecseseznamem"/>
        <w:numPr>
          <w:ilvl w:val="0"/>
          <w:numId w:val="2"/>
        </w:numPr>
        <w:spacing w:before="100" w:beforeAutospacing="1" w:after="100" w:afterAutospacing="1" w:line="240" w:lineRule="auto"/>
        <w:outlineLvl w:val="1"/>
        <w:rPr>
          <w:rFonts w:eastAsia="Times New Roman" w:cstheme="minorHAnsi"/>
          <w:b/>
          <w:bCs/>
          <w:sz w:val="28"/>
          <w:szCs w:val="28"/>
          <w:lang w:eastAsia="cs-CZ"/>
        </w:rPr>
      </w:pPr>
      <w:r w:rsidRPr="00A347EB">
        <w:rPr>
          <w:rFonts w:eastAsia="Times New Roman" w:cstheme="minorHAnsi"/>
          <w:b/>
          <w:bCs/>
          <w:sz w:val="28"/>
          <w:szCs w:val="28"/>
          <w:lang w:eastAsia="cs-CZ"/>
        </w:rPr>
        <w:t>Základna</w:t>
      </w:r>
    </w:p>
    <w:p w:rsidR="0054638F" w:rsidRPr="00E5549C" w:rsidRDefault="0054638F" w:rsidP="0054638F">
      <w:pPr>
        <w:spacing w:beforeAutospacing="1" w:after="0" w:afterAutospacing="1" w:line="240" w:lineRule="auto"/>
        <w:ind w:left="720"/>
        <w:rPr>
          <w:rFonts w:ascii="Times New Roman" w:eastAsia="Times New Roman" w:hAnsi="Times New Roman" w:cs="Times New Roman"/>
          <w:sz w:val="24"/>
          <w:szCs w:val="24"/>
          <w:lang w:eastAsia="cs-CZ"/>
        </w:rPr>
      </w:pPr>
      <w:r w:rsidRPr="00E5549C">
        <w:rPr>
          <w:rFonts w:ascii="Times New Roman" w:eastAsia="Times New Roman" w:hAnsi="Times New Roman" w:cs="Times New Roman"/>
          <w:noProof/>
          <w:color w:val="0000FF"/>
          <w:sz w:val="24"/>
          <w:szCs w:val="24"/>
          <w:lang w:eastAsia="cs-CZ"/>
        </w:rPr>
        <w:drawing>
          <wp:inline distT="0" distB="0" distL="0" distR="0" wp14:anchorId="74D3BBCE" wp14:editId="79D8B994">
            <wp:extent cx="2095500" cy="1440180"/>
            <wp:effectExtent l="0" t="0" r="0" b="7620"/>
            <wp:docPr id="11" name="obrázek 22" descr="https://www.naradi-skil.cz/media/contentmanager/items/stepbystep/v/o/vogelhuisje-9220_314.png">
              <a:hlinkClick xmlns:a="http://schemas.openxmlformats.org/drawingml/2006/main" r:id="rId22" tooltip="&quot;Základ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naradi-skil.cz/media/contentmanager/items/stepbystep/v/o/vogelhuisje-9220_314.png">
                      <a:hlinkClick r:id="rId22" tooltip="&quot;Základn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440180"/>
                    </a:xfrm>
                    <a:prstGeom prst="rect">
                      <a:avLst/>
                    </a:prstGeom>
                    <a:noFill/>
                    <a:ln>
                      <a:noFill/>
                    </a:ln>
                  </pic:spPr>
                </pic:pic>
              </a:graphicData>
            </a:graphic>
          </wp:inline>
        </w:drawing>
      </w:r>
    </w:p>
    <w:p w:rsidR="0054638F" w:rsidRPr="00A347EB" w:rsidRDefault="0054638F" w:rsidP="0054638F">
      <w:pPr>
        <w:spacing w:before="100" w:beforeAutospacing="1" w:after="100" w:afterAutospacing="1" w:line="240" w:lineRule="auto"/>
        <w:ind w:left="720"/>
        <w:rPr>
          <w:rFonts w:eastAsia="Times New Roman" w:cstheme="minorHAnsi"/>
          <w:lang w:eastAsia="cs-CZ"/>
        </w:rPr>
      </w:pPr>
      <w:r w:rsidRPr="00A347EB">
        <w:rPr>
          <w:rFonts w:eastAsia="Times New Roman" w:cstheme="minorHAnsi"/>
          <w:lang w:eastAsia="cs-CZ"/>
        </w:rPr>
        <w:t>Do spodní části ptačí budky vyvrtejte několik 10mm otvorů, aby mohla odtékat voda. Místo kulatého vchodového otvoru můžete také vyrobit nižší přední stranu. Výhodou tohoto řešení je, že ptačí budku mohou využívat různé druhy ptáků.</w:t>
      </w:r>
    </w:p>
    <w:p w:rsidR="0054638F" w:rsidRDefault="0054638F" w:rsidP="0054638F">
      <w:pPr>
        <w:rPr>
          <w:color w:val="000000" w:themeColor="text1"/>
        </w:rPr>
      </w:pPr>
    </w:p>
    <w:p w:rsidR="0054638F" w:rsidRDefault="0054638F" w:rsidP="0054638F">
      <w:pPr>
        <w:rPr>
          <w:color w:val="000000" w:themeColor="text1"/>
        </w:rPr>
      </w:pPr>
      <w:r>
        <w:rPr>
          <w:color w:val="000000" w:themeColor="text1"/>
        </w:rPr>
        <w:t xml:space="preserve">Odkaz na „ ČESKÉ SPOLEČNOSTI ORNITOLOGICKÉ“  </w:t>
      </w:r>
      <w:hyperlink r:id="rId24" w:history="1">
        <w:r w:rsidRPr="00C72FC4">
          <w:rPr>
            <w:rStyle w:val="Hypertextovodkaz"/>
          </w:rPr>
          <w:t>www.birdlife.cz</w:t>
        </w:r>
      </w:hyperlink>
      <w:r>
        <w:rPr>
          <w:color w:val="000000" w:themeColor="text1"/>
        </w:rPr>
        <w:t xml:space="preserve">, </w:t>
      </w:r>
      <w:hyperlink r:id="rId25" w:history="1">
        <w:r w:rsidRPr="00C72FC4">
          <w:rPr>
            <w:rStyle w:val="Hypertextovodkaz"/>
          </w:rPr>
          <w:t>www.72hodin.cz</w:t>
        </w:r>
      </w:hyperlink>
    </w:p>
    <w:p w:rsidR="0054638F" w:rsidRDefault="0054638F" w:rsidP="0054638F">
      <w:pPr>
        <w:rPr>
          <w:color w:val="000000" w:themeColor="text1"/>
        </w:rPr>
      </w:pPr>
    </w:p>
    <w:p w:rsidR="0054638F" w:rsidRDefault="0054638F" w:rsidP="0054638F">
      <w:pPr>
        <w:rPr>
          <w:color w:val="000000" w:themeColor="text1"/>
        </w:rPr>
      </w:pPr>
    </w:p>
    <w:p w:rsidR="0054638F" w:rsidRDefault="0054638F" w:rsidP="0054638F">
      <w:pPr>
        <w:rPr>
          <w:color w:val="000000" w:themeColor="text1"/>
        </w:rPr>
      </w:pPr>
    </w:p>
    <w:p w:rsidR="0054638F" w:rsidRDefault="0054638F" w:rsidP="0054638F">
      <w:pPr>
        <w:rPr>
          <w:color w:val="000000" w:themeColor="text1"/>
        </w:rPr>
      </w:pPr>
    </w:p>
    <w:p w:rsidR="0054638F" w:rsidRDefault="0054638F" w:rsidP="0054638F">
      <w:pPr>
        <w:rPr>
          <w:color w:val="000000" w:themeColor="text1"/>
        </w:rPr>
      </w:pPr>
    </w:p>
    <w:p w:rsidR="0054638F" w:rsidRDefault="0054638F" w:rsidP="0054638F">
      <w:pPr>
        <w:rPr>
          <w:color w:val="000000" w:themeColor="text1"/>
        </w:rPr>
      </w:pPr>
    </w:p>
    <w:p w:rsidR="005B4C8A" w:rsidRDefault="005B4C8A"/>
    <w:sectPr w:rsidR="005B4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66FC"/>
    <w:multiLevelType w:val="multilevel"/>
    <w:tmpl w:val="1DD8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0001C"/>
    <w:multiLevelType w:val="multilevel"/>
    <w:tmpl w:val="9D6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8F"/>
    <w:rsid w:val="0054638F"/>
    <w:rsid w:val="005B4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3FAB"/>
  <w15:chartTrackingRefBased/>
  <w15:docId w15:val="{11E85F9F-2A80-43CD-9CCD-D2546ECD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638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638F"/>
    <w:pPr>
      <w:ind w:left="720"/>
      <w:contextualSpacing/>
    </w:pPr>
  </w:style>
  <w:style w:type="character" w:styleId="Hypertextovodkaz">
    <w:name w:val="Hyperlink"/>
    <w:basedOn w:val="Standardnpsmoodstavce"/>
    <w:uiPriority w:val="99"/>
    <w:unhideWhenUsed/>
    <w:rsid w:val="005463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adi-skil.cz/media/contentmanager/items/stepbystep/v/o/vogelhuisje-2600_600.png" TargetMode="External"/><Relationship Id="rId13" Type="http://schemas.openxmlformats.org/officeDocument/2006/relationships/image" Target="media/image5.png"/><Relationship Id="rId18" Type="http://schemas.openxmlformats.org/officeDocument/2006/relationships/hyperlink" Target="https://www.naradi-skil.cz/media/contentmanager/items/stepbystep/v/o/vogelhuisje-7600_600.p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www.naradi-skil.cz/media/contentmanager/items/stepbystep/v/o/vogelhuisje-4600_600.png" TargetMode="External"/><Relationship Id="rId17" Type="http://schemas.openxmlformats.org/officeDocument/2006/relationships/image" Target="media/image7.png"/><Relationship Id="rId25" Type="http://schemas.openxmlformats.org/officeDocument/2006/relationships/hyperlink" Target="http://www.72hodin.cz" TargetMode="External"/><Relationship Id="rId2" Type="http://schemas.openxmlformats.org/officeDocument/2006/relationships/styles" Target="styles.xml"/><Relationship Id="rId16" Type="http://schemas.openxmlformats.org/officeDocument/2006/relationships/hyperlink" Target="https://www.naradi-skil.cz/media/contentmanager/items/stepbystep/v/o/vogelhuisje-6600_600.png" TargetMode="External"/><Relationship Id="rId20" Type="http://schemas.openxmlformats.org/officeDocument/2006/relationships/hyperlink" Target="https://www.naradi-skil.cz/media/contentmanager/items/stepbystep/v/o/vogelhuisje-8600_600.png" TargetMode="External"/><Relationship Id="rId1" Type="http://schemas.openxmlformats.org/officeDocument/2006/relationships/numbering" Target="numbering.xml"/><Relationship Id="rId6" Type="http://schemas.openxmlformats.org/officeDocument/2006/relationships/hyperlink" Target="https://www.naradi-skil.cz/media/contentmanager/items/stepbystep/v/o/vogelhuisje-1600_600.png" TargetMode="External"/><Relationship Id="rId11" Type="http://schemas.openxmlformats.org/officeDocument/2006/relationships/image" Target="media/image4.png"/><Relationship Id="rId24" Type="http://schemas.openxmlformats.org/officeDocument/2006/relationships/hyperlink" Target="http://www.birdlife.cz" TargetMode="Externa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hyperlink" Target="https://www.naradi-skil.cz/media/contentmanager/items/stepbystep/v/o/vogelhuisje-3600_600.pn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aradi-skil.cz/media/contentmanager/items/stepbystep/v/o/vogelhuisje-5600_600.png" TargetMode="External"/><Relationship Id="rId22" Type="http://schemas.openxmlformats.org/officeDocument/2006/relationships/hyperlink" Target="https://www.naradi-skil.cz/media/contentmanager/items/stepbystep/v/o/vogelhuisje-9600_600.png"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605</Words>
  <Characters>3575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Michlova</dc:creator>
  <cp:keywords/>
  <dc:description/>
  <cp:lastModifiedBy>Michlova</cp:lastModifiedBy>
  <cp:revision>1</cp:revision>
  <dcterms:created xsi:type="dcterms:W3CDTF">2021-04-07T19:08:00Z</dcterms:created>
  <dcterms:modified xsi:type="dcterms:W3CDTF">2021-04-07T19:17:00Z</dcterms:modified>
</cp:coreProperties>
</file>